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A6EB4" w14:textId="6D9EC12A" w:rsidR="00A56CC9" w:rsidRDefault="00A56CC9" w:rsidP="00A56CC9">
      <w:pPr>
        <w:pStyle w:val="Ttulo"/>
      </w:pPr>
      <w:r>
        <w:t>MBoard</w:t>
      </w:r>
    </w:p>
    <w:p w14:paraId="55098ACC" w14:textId="31B6764E" w:rsidR="00A56CC9" w:rsidRDefault="00A56CC9" w:rsidP="00A56CC9">
      <w:pPr>
        <w:pStyle w:val="Subttulo"/>
      </w:pPr>
      <w:r>
        <w:t>Gerard Gutiérrez Flotats</w:t>
      </w:r>
    </w:p>
    <w:p w14:paraId="70497185" w14:textId="434C35CA" w:rsidR="00A56CC9" w:rsidRDefault="00A56CC9" w:rsidP="00A56CC9">
      <w:pPr>
        <w:pStyle w:val="Ttulo1"/>
        <w:spacing w:line="360" w:lineRule="auto"/>
      </w:pPr>
      <w:r>
        <w:t>Introducción</w:t>
      </w:r>
    </w:p>
    <w:p w14:paraId="21EE3EAD" w14:textId="77777777" w:rsidR="006A25E6" w:rsidRDefault="00A56CC9" w:rsidP="00A56CC9">
      <w:r>
        <w:t>Este proyecto surge de mi pasión por la informática y escalada en bloque.</w:t>
      </w:r>
    </w:p>
    <w:p w14:paraId="4A193CAD" w14:textId="3E8D92C1" w:rsidR="00B10BB5" w:rsidRDefault="00A56CC9" w:rsidP="00A56CC9">
      <w:r>
        <w:t xml:space="preserve">Inspirado en la clásica </w:t>
      </w:r>
      <w:r w:rsidRPr="00A56CC9">
        <w:rPr>
          <w:i/>
          <w:iCs/>
        </w:rPr>
        <w:t>MoonBoard</w:t>
      </w:r>
      <w:r>
        <w:t xml:space="preserve"> (</w:t>
      </w:r>
      <w:hyperlink r:id="rId4" w:history="1">
        <w:r w:rsidRPr="00A56CC9">
          <w:rPr>
            <w:rStyle w:val="Hipervnculo"/>
          </w:rPr>
          <w:t>https://www.moonboard.com/</w:t>
        </w:r>
      </w:hyperlink>
      <w:r>
        <w:t>), se me ocurrió la idea de crear una aplicación de escritorio que los usuarios de gimnasios de escalada o particulares pudieran usar para crear</w:t>
      </w:r>
      <w:r w:rsidR="001A124D">
        <w:t xml:space="preserve"> i</w:t>
      </w:r>
      <w:r>
        <w:t xml:space="preserve"> recrear </w:t>
      </w:r>
      <w:r w:rsidRPr="002833FF">
        <w:t>vías</w:t>
      </w:r>
      <w:r>
        <w:t xml:space="preserve"> de </w:t>
      </w:r>
      <w:r w:rsidR="001A124D">
        <w:t xml:space="preserve">gimnasios o </w:t>
      </w:r>
      <w:r>
        <w:t>montaña de una forma muy personalizable y sencilla</w:t>
      </w:r>
      <w:r w:rsidR="00033141">
        <w:t xml:space="preserve">, junto con la capacidad de poder proveer </w:t>
      </w:r>
      <w:r w:rsidR="001A124D">
        <w:t>un</w:t>
      </w:r>
      <w:r w:rsidR="00033141">
        <w:t xml:space="preserve"> nivel aproximado de dificultad </w:t>
      </w:r>
      <w:r w:rsidR="001A124D">
        <w:t>a</w:t>
      </w:r>
      <w:r w:rsidR="00033141">
        <w:t xml:space="preserve"> cada vía mediante distintos indicadores.</w:t>
      </w:r>
    </w:p>
    <w:p w14:paraId="6EDD8D39" w14:textId="1B7A9E11" w:rsidR="00B10BB5" w:rsidRDefault="00B10BB5" w:rsidP="00B10BB5">
      <w:pPr>
        <w:pStyle w:val="Ttulo1"/>
        <w:spacing w:line="360" w:lineRule="auto"/>
      </w:pPr>
      <w:r>
        <w:t>Características</w:t>
      </w:r>
    </w:p>
    <w:p w14:paraId="2C7859BA" w14:textId="1B1B62A4" w:rsidR="00B10BB5" w:rsidRDefault="00A56CC9" w:rsidP="00A56CC9">
      <w:r>
        <w:t xml:space="preserve">Una </w:t>
      </w:r>
      <w:r w:rsidRPr="00A56CC9">
        <w:rPr>
          <w:i/>
          <w:iCs/>
        </w:rPr>
        <w:t>MoonBoard</w:t>
      </w:r>
      <w:r>
        <w:rPr>
          <w:i/>
          <w:iCs/>
        </w:rPr>
        <w:t xml:space="preserve"> </w:t>
      </w:r>
      <w:r w:rsidR="001A124D">
        <w:t>se</w:t>
      </w:r>
      <w:r w:rsidR="001A124D">
        <w:rPr>
          <w:i/>
          <w:iCs/>
        </w:rPr>
        <w:t xml:space="preserve"> </w:t>
      </w:r>
      <w:r>
        <w:t xml:space="preserve">suele </w:t>
      </w:r>
      <w:r w:rsidR="001A124D">
        <w:t>componer de</w:t>
      </w:r>
      <w:r>
        <w:t xml:space="preserve"> 11</w:t>
      </w:r>
      <w:r w:rsidR="00B10BB5">
        <w:t xml:space="preserve"> columnas y 18 filas (por defecto en la aplicación), donde cada celda es una presa, pero mediante el configurador se puede cambiar a las columnas y filas que uno quiera. Aquí también interviene el</w:t>
      </w:r>
      <w:r w:rsidR="001A124D">
        <w:t xml:space="preserve"> nivel de</w:t>
      </w:r>
      <w:r w:rsidR="00B10BB5">
        <w:t xml:space="preserve"> “desplome”, también configurable, que se trata del grado de inclinación de la pared, </w:t>
      </w:r>
      <w:r w:rsidR="001A124D">
        <w:t>el cual</w:t>
      </w:r>
      <w:r w:rsidR="00B10BB5">
        <w:t xml:space="preserve"> interviene mucho a la hora de graduar el nivel de dificultad de la vía. Éste </w:t>
      </w:r>
      <w:r w:rsidR="001A124D">
        <w:t>se</w:t>
      </w:r>
      <w:r w:rsidR="00B10BB5">
        <w:t xml:space="preserve"> indica en la parte izquierda superior del “Creador de rutas”</w:t>
      </w:r>
      <w:r w:rsidR="001A124D">
        <w:t xml:space="preserve"> marcado de un color naranja más oscuro</w:t>
      </w:r>
      <w:r w:rsidR="00B10BB5">
        <w:t>.</w:t>
      </w:r>
    </w:p>
    <w:p w14:paraId="20D4DDFB" w14:textId="239F363E" w:rsidR="002811F5" w:rsidRDefault="00B10BB5" w:rsidP="00A56CC9">
      <w:r>
        <w:t>Una de las características principales a destacar es la creación de un algoritmo que pueda identificar el nivel aproximado de dificultad de una vía a partir</w:t>
      </w:r>
      <w:r w:rsidR="00033141">
        <w:t xml:space="preserve"> de los distintos parámetros que se guardan en la base de datos. Esta característica, pero, aún está en desarrollo, ya que es algo</w:t>
      </w:r>
      <w:r w:rsidR="00191087">
        <w:t xml:space="preserve"> un poco abstracto</w:t>
      </w:r>
      <w:r w:rsidR="00033141">
        <w:t xml:space="preserve"> que depende de muchos factores y de cada persona. </w:t>
      </w:r>
    </w:p>
    <w:p w14:paraId="17FE2055" w14:textId="0B2B1980" w:rsidR="002811F5" w:rsidRDefault="002811F5" w:rsidP="00A56CC9">
      <w:r>
        <w:rPr>
          <w:noProof/>
        </w:rPr>
        <w:drawing>
          <wp:inline distT="0" distB="0" distL="0" distR="0" wp14:anchorId="0F7DF4F5" wp14:editId="4808F7E8">
            <wp:extent cx="5400040" cy="3106846"/>
            <wp:effectExtent l="0" t="0" r="0" b="0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 rotWithShape="1">
                    <a:blip r:embed="rId5"/>
                    <a:srcRect l="6353" t="17174" r="58649" b="26163"/>
                    <a:stretch/>
                  </pic:blipFill>
                  <pic:spPr bwMode="auto">
                    <a:xfrm>
                      <a:off x="0" y="0"/>
                      <a:ext cx="5400040" cy="310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78362" w14:textId="37057F27" w:rsidR="00033141" w:rsidRDefault="00033141" w:rsidP="00A56CC9">
      <w:r>
        <w:t>En la</w:t>
      </w:r>
      <w:r w:rsidR="002811F5">
        <w:t xml:space="preserve"> imagen superior,</w:t>
      </w:r>
      <w:r>
        <w:t xml:space="preserve"> </w:t>
      </w:r>
      <w:r w:rsidR="002811F5">
        <w:t xml:space="preserve">la </w:t>
      </w:r>
      <w:r>
        <w:t>ruta seleccionada en la lista de vías creadas</w:t>
      </w:r>
      <w:r w:rsidR="002811F5">
        <w:t>,</w:t>
      </w:r>
      <w:r>
        <w:t xml:space="preserve"> “Mozzarella”, </w:t>
      </w:r>
      <w:r w:rsidR="002811F5">
        <w:t xml:space="preserve">muestra a su continuación </w:t>
      </w:r>
      <w:r>
        <w:t>el nivel V+ (graduación Fontainebleau)</w:t>
      </w:r>
      <w:r w:rsidR="002811F5">
        <w:t>, la cual</w:t>
      </w:r>
      <w:r>
        <w:t xml:space="preserve"> ha</w:t>
      </w:r>
      <w:r w:rsidR="002811F5">
        <w:t xml:space="preserve"> sido</w:t>
      </w:r>
      <w:r>
        <w:t xml:space="preserve"> introducid</w:t>
      </w:r>
      <w:r w:rsidR="002811F5">
        <w:t>a</w:t>
      </w:r>
      <w:r>
        <w:t xml:space="preserve"> a mano, mientras que la etiqueta</w:t>
      </w:r>
      <w:r w:rsidR="002811F5">
        <w:t xml:space="preserve"> abajo,</w:t>
      </w:r>
      <w:r>
        <w:t xml:space="preserve"> a la derecha del botón de “Cargar registro”</w:t>
      </w:r>
      <w:r w:rsidR="002811F5">
        <w:t>,</w:t>
      </w:r>
      <w:r>
        <w:t xml:space="preserve"> se trata del nivel </w:t>
      </w:r>
      <w:r w:rsidR="002811F5">
        <w:t xml:space="preserve">de dificultad </w:t>
      </w:r>
      <w:r>
        <w:t>que ha calculado la aplicación.</w:t>
      </w:r>
    </w:p>
    <w:p w14:paraId="5A954E17" w14:textId="60CDA64D" w:rsidR="00A56CC9" w:rsidRDefault="00A56CC9" w:rsidP="00A56CC9">
      <w:pPr>
        <w:pStyle w:val="Ttulo1"/>
        <w:spacing w:line="360" w:lineRule="auto"/>
      </w:pPr>
      <w:r>
        <w:lastRenderedPageBreak/>
        <w:t>Funcionamiento</w:t>
      </w:r>
    </w:p>
    <w:p w14:paraId="4C71B5A2" w14:textId="194B8AC6" w:rsidR="002D5362" w:rsidRPr="002D5362" w:rsidRDefault="002D5362" w:rsidP="002D5362">
      <w:r>
        <w:t>En este punto se explica de una forma más explayada cada elemento, cada una de las tres partes, y cómo visualizar una vía guardada en la base de datos. El funcionamiento de esta aplicación es muy sencillo e intuitivo.</w:t>
      </w:r>
    </w:p>
    <w:p w14:paraId="63E7B0D3" w14:textId="5EE1EE0C" w:rsidR="002811F5" w:rsidRDefault="002811F5" w:rsidP="002811F5">
      <w:pPr>
        <w:pStyle w:val="Ttulo3"/>
        <w:spacing w:line="360" w:lineRule="auto"/>
      </w:pPr>
      <w:r>
        <w:t>Creador de rutas</w:t>
      </w:r>
    </w:p>
    <w:p w14:paraId="684DDD05" w14:textId="293EC136" w:rsidR="00832009" w:rsidRDefault="00832009">
      <w:r>
        <w:t xml:space="preserve">Al ejecutar la aplicación, se mostrarán dos ventanas: a la izquierda una matriz, y a la derecha un configurador con distintas opciones y una lista con varios registros. </w:t>
      </w:r>
    </w:p>
    <w:p w14:paraId="524E0CDC" w14:textId="6786ECD0" w:rsidR="002811F5" w:rsidRDefault="00CA23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5A55EB8" wp14:editId="639BE323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1894205" cy="2854325"/>
            <wp:effectExtent l="0" t="0" r="0" b="3175"/>
            <wp:wrapTight wrapText="bothSides">
              <wp:wrapPolygon edited="0">
                <wp:start x="0" y="0"/>
                <wp:lineTo x="0" y="21480"/>
                <wp:lineTo x="21289" y="21480"/>
                <wp:lineTo x="21289" y="0"/>
                <wp:lineTo x="0" y="0"/>
              </wp:wrapPolygon>
            </wp:wrapTight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8" t="17176" r="80782" b="26425"/>
                    <a:stretch/>
                  </pic:blipFill>
                  <pic:spPr bwMode="auto">
                    <a:xfrm>
                      <a:off x="0" y="0"/>
                      <a:ext cx="1901773" cy="28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009">
        <w:t xml:space="preserve">Desde la primera ventana es donde crearemos las diferentes vías de escalada. Primeramente, al </w:t>
      </w:r>
      <w:r w:rsidR="002811F5">
        <w:t>clicar</w:t>
      </w:r>
      <w:r w:rsidR="00832009">
        <w:t xml:space="preserve"> en una celda, la pintará de verde indicando que se trata de la/s presa/s de inicio (pueden ser una o dos). Seguidamente, si se pasa el máximo de presas de</w:t>
      </w:r>
      <w:r w:rsidR="006242D7">
        <w:t xml:space="preserve"> inicio</w:t>
      </w:r>
      <w:r w:rsidR="00832009">
        <w:t>, se pasará automáticamente a pintar las presas de color azul. Éstas se tratarán de la ruta en sí, pero para finalizar la vía, hay que poner 1 o 2 presas de “Top”, marcándola, así como meta de la vía y para poderla dar por diseñada.</w:t>
      </w:r>
      <w:r w:rsidR="006242D7">
        <w:t xml:space="preserve"> Desde la otra ventana podremos seleccionar que tipo de presas pintar en la matriz.</w:t>
      </w:r>
      <w:r w:rsidR="00033141" w:rsidRPr="00033141">
        <w:rPr>
          <w:noProof/>
        </w:rPr>
        <w:t xml:space="preserve"> </w:t>
      </w:r>
    </w:p>
    <w:p w14:paraId="289DA69A" w14:textId="77777777" w:rsidR="0060547C" w:rsidRDefault="00832009">
      <w:r>
        <w:t>Una vez hecho esto, podemos pasar a ver la segunda ventana</w:t>
      </w:r>
      <w:r w:rsidR="0060547C">
        <w:t xml:space="preserve"> (foto inferior)</w:t>
      </w:r>
      <w:r>
        <w:t>, el configurador de la ruta. Desde aquí, en la segunda columna superior, podemos rellenar información de la vía en la caja de “Datos”</w:t>
      </w:r>
      <w:r w:rsidR="0060547C">
        <w:t xml:space="preserve">. </w:t>
      </w:r>
    </w:p>
    <w:p w14:paraId="026B0C0F" w14:textId="5FBA422F" w:rsidR="002833FF" w:rsidRDefault="0060547C">
      <w:r>
        <w:t>E</w:t>
      </w:r>
      <w:r w:rsidR="00832009">
        <w:t xml:space="preserve">n la caja </w:t>
      </w:r>
      <w:r>
        <w:t>“Vía</w:t>
      </w:r>
      <w:r w:rsidR="006242D7">
        <w:t>”</w:t>
      </w:r>
      <w:r>
        <w:t xml:space="preserve">, podemos </w:t>
      </w:r>
      <w:r w:rsidR="006242D7">
        <w:t xml:space="preserve">seleccionar qué tipo de presa queremos poner. De presas de Inicio y Top solo se pueden poner 1 o 2 (empezar o acabar con las dos manos juntas en una presa o cada mano en una presa) y de presas de ruta el máximo es 15, a menos que se cambien las dimensiones del tablero (matriz), que </w:t>
      </w:r>
      <w:r w:rsidR="00A56CC9">
        <w:t>veremos</w:t>
      </w:r>
      <w:r w:rsidR="006242D7">
        <w:t xml:space="preserve"> </w:t>
      </w:r>
      <w:r>
        <w:t>a continuación</w:t>
      </w:r>
      <w:r w:rsidR="006242D7">
        <w:t xml:space="preserve">. </w:t>
      </w:r>
    </w:p>
    <w:p w14:paraId="28FD166E" w14:textId="5DEBF5DF" w:rsidR="002811F5" w:rsidRDefault="0060547C" w:rsidP="002811F5">
      <w:pPr>
        <w:pStyle w:val="Ttulo3"/>
        <w:spacing w:line="360" w:lineRule="aut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7C0430E" wp14:editId="18A56E11">
            <wp:simplePos x="0" y="0"/>
            <wp:positionH relativeFrom="margin">
              <wp:posOffset>2634615</wp:posOffset>
            </wp:positionH>
            <wp:positionV relativeFrom="paragraph">
              <wp:posOffset>255270</wp:posOffset>
            </wp:positionV>
            <wp:extent cx="3277870" cy="2976245"/>
            <wp:effectExtent l="0" t="0" r="0" b="0"/>
            <wp:wrapTight wrapText="bothSides">
              <wp:wrapPolygon edited="0">
                <wp:start x="0" y="0"/>
                <wp:lineTo x="0" y="21429"/>
                <wp:lineTo x="21466" y="21429"/>
                <wp:lineTo x="21466" y="0"/>
                <wp:lineTo x="0" y="0"/>
              </wp:wrapPolygon>
            </wp:wrapTight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3" t="17169" r="58654" b="26169"/>
                    <a:stretch/>
                  </pic:blipFill>
                  <pic:spPr bwMode="auto">
                    <a:xfrm>
                      <a:off x="0" y="0"/>
                      <a:ext cx="3277870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1F5">
        <w:t>Configurador de ruta</w:t>
      </w:r>
    </w:p>
    <w:p w14:paraId="54DC136D" w14:textId="294E33F8" w:rsidR="00F81FF9" w:rsidRDefault="006242D7">
      <w:r>
        <w:t>Una vez rellenada la información y pintadas las presas ya le podemos dar a “Crear” para que esta vía se guarde en una base de SQLite3 (archivo “bbddRutas.db”)</w:t>
      </w:r>
      <w:r w:rsidR="00033141">
        <w:t>. Una vez hecho, se añadirá automáticamente</w:t>
      </w:r>
      <w:r>
        <w:t xml:space="preserve"> </w:t>
      </w:r>
      <w:r w:rsidR="0060547C">
        <w:t>en</w:t>
      </w:r>
      <w:r w:rsidR="00033141">
        <w:t xml:space="preserve"> la lista de registros. </w:t>
      </w:r>
    </w:p>
    <w:p w14:paraId="4B39AF45" w14:textId="6C05C8E1" w:rsidR="00F81FF9" w:rsidRDefault="00033141">
      <w:r>
        <w:t xml:space="preserve">El botón “Rehacer” sirve para </w:t>
      </w:r>
      <w:r w:rsidR="00F81FF9">
        <w:t xml:space="preserve">borrar todas las presas y datos de la vía </w:t>
      </w:r>
      <w:r w:rsidR="00F81FF9" w:rsidRPr="00F81FF9">
        <w:rPr>
          <w:b/>
          <w:bCs/>
        </w:rPr>
        <w:t>antes</w:t>
      </w:r>
      <w:r w:rsidR="00F81FF9">
        <w:t xml:space="preserve"> de ser creada</w:t>
      </w:r>
      <w:r w:rsidR="0060547C">
        <w:t>, sin afectar a las ya creadas</w:t>
      </w:r>
      <w:r w:rsidR="00F81FF9">
        <w:t>. Lo mismo ocurre si se cambian las dimensiones de la matriz en la caja de “Tabla” con las columnas y filas deseadas y se le da al botón “Cambiar”. El botón “11x18” vuelve a poner las medidas del tablero por defecto.</w:t>
      </w:r>
    </w:p>
    <w:p w14:paraId="267A423B" w14:textId="046CAD23" w:rsidR="00832009" w:rsidRDefault="00F81FF9">
      <w:r>
        <w:lastRenderedPageBreak/>
        <w:t>En la caja de “Grado de inclinación” se puede escoger entre una pared completamente vertical (0º de inclinación</w:t>
      </w:r>
      <w:r w:rsidR="00B1626D">
        <w:t xml:space="preserve"> por defecto</w:t>
      </w:r>
      <w:r>
        <w:t>),</w:t>
      </w:r>
      <w:r w:rsidR="00B1626D">
        <w:t xml:space="preserve"> o ir aumentando </w:t>
      </w:r>
      <w:r>
        <w:t xml:space="preserve">hasta </w:t>
      </w:r>
      <w:r w:rsidR="00B1626D">
        <w:t xml:space="preserve">los </w:t>
      </w:r>
      <w:r w:rsidR="00CA237B">
        <w:t>80º.</w:t>
      </w:r>
      <w:r>
        <w:t xml:space="preserve"> El botón “0º” restablece el nivel de desplome al origina</w:t>
      </w:r>
      <w:r w:rsidR="00B1626D">
        <w:t>l</w:t>
      </w:r>
      <w:r>
        <w:t>.</w:t>
      </w:r>
      <w:r w:rsidR="006242D7">
        <w:t xml:space="preserve"> </w:t>
      </w:r>
    </w:p>
    <w:p w14:paraId="06872A18" w14:textId="25996658" w:rsidR="00CA237B" w:rsidRDefault="00F81FF9">
      <w:r>
        <w:t>Al seleccionar un registro de la lista, se muestra la información de ésta a su misma derecha, igual que el nivel aproximado que ha calculado la aplicación</w:t>
      </w:r>
      <w:r w:rsidR="00B1626D">
        <w:t xml:space="preserve"> </w:t>
      </w:r>
      <w:r>
        <w:t>en la barra inferior de la lista</w:t>
      </w:r>
      <w:r w:rsidR="00B1626D">
        <w:t xml:space="preserve"> (independientemente del nivel que se haya establecido en su campo en la caja “Datos”</w:t>
      </w:r>
      <w:r w:rsidR="00CA237B">
        <w:t>), junto</w:t>
      </w:r>
      <w:r>
        <w:t xml:space="preserve"> con los botones de eliminar el registro de la</w:t>
      </w:r>
      <w:r w:rsidR="00B1626D">
        <w:t xml:space="preserve"> lista y</w:t>
      </w:r>
      <w:r>
        <w:t xml:space="preserve"> base de datos (con una ventana </w:t>
      </w:r>
      <w:r w:rsidRPr="00F81FF9">
        <w:rPr>
          <w:i/>
          <w:iCs/>
        </w:rPr>
        <w:t>Pop-Up</w:t>
      </w:r>
      <w:r>
        <w:rPr>
          <w:i/>
          <w:iCs/>
        </w:rPr>
        <w:t xml:space="preserve"> </w:t>
      </w:r>
      <w:r>
        <w:t>de confirmación para evitar desgracias) y el botón de cargar la ruta seleccionada en otra nueva ventana.</w:t>
      </w:r>
    </w:p>
    <w:p w14:paraId="6F27584F" w14:textId="1F10F077" w:rsidR="002833FF" w:rsidRDefault="002833FF" w:rsidP="002833FF">
      <w:pPr>
        <w:pStyle w:val="Ttulo3"/>
        <w:spacing w:line="360" w:lineRule="auto"/>
      </w:pPr>
      <w:r>
        <w:rPr>
          <w:noProof/>
        </w:rPr>
        <w:t>Visualizador</w:t>
      </w:r>
      <w:r>
        <w:t xml:space="preserve"> de rutas</w:t>
      </w:r>
      <w:r>
        <w:rPr>
          <w:noProof/>
        </w:rPr>
        <w:drawing>
          <wp:inline distT="0" distB="0" distL="0" distR="0" wp14:anchorId="67E5D28E" wp14:editId="2F12BEF3">
            <wp:extent cx="5400040" cy="2264403"/>
            <wp:effectExtent l="0" t="0" r="0" b="317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17233" r="45775" b="26279"/>
                    <a:stretch/>
                  </pic:blipFill>
                  <pic:spPr bwMode="auto">
                    <a:xfrm>
                      <a:off x="0" y="0"/>
                      <a:ext cx="5400040" cy="226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79953" w14:textId="5C70D226" w:rsidR="00F81FF9" w:rsidRDefault="00F81FF9">
      <w:r>
        <w:t xml:space="preserve">La ventana con la ruta cargada </w:t>
      </w:r>
      <w:r w:rsidR="008169AD">
        <w:t xml:space="preserve">siempre </w:t>
      </w:r>
      <w:r>
        <w:t>aparece</w:t>
      </w:r>
      <w:r w:rsidR="008169AD">
        <w:t xml:space="preserve"> en la derecha del “Configurador de Rutas”, tal y como se ve en la foto superior</w:t>
      </w:r>
      <w:r w:rsidR="00B1626D">
        <w:t xml:space="preserve"> y no se puede interactuar con ella, excepto para cerrarla o reemplazarla por otra</w:t>
      </w:r>
      <w:r w:rsidR="008169AD">
        <w:t xml:space="preserve">. Mientras se está visualizando la ruta </w:t>
      </w:r>
      <w:r w:rsidR="00B1626D">
        <w:t>en la tabla de</w:t>
      </w:r>
      <w:r w:rsidR="008169AD">
        <w:t xml:space="preserve"> la derecha, se han cambiado las medidas de la matriz a 19x37</w:t>
      </w:r>
      <w:r w:rsidR="006936EE">
        <w:t xml:space="preserve"> y el desplome a 25º</w:t>
      </w:r>
      <w:r w:rsidR="008169AD">
        <w:t xml:space="preserve">, </w:t>
      </w:r>
      <w:r w:rsidR="006936EE">
        <w:t>con todo listo</w:t>
      </w:r>
      <w:r w:rsidR="00CA237B">
        <w:t xml:space="preserve"> en la tabla de la izquierda</w:t>
      </w:r>
      <w:r w:rsidR="008169AD">
        <w:t xml:space="preserve"> para crear una </w:t>
      </w:r>
      <w:r w:rsidR="006936EE">
        <w:t>nueva y dura vía</w:t>
      </w:r>
      <w:r w:rsidR="008169AD">
        <w:t>.</w:t>
      </w:r>
    </w:p>
    <w:p w14:paraId="6F3ADBEF" w14:textId="2FB7F86E" w:rsidR="00CA237B" w:rsidRDefault="00CA237B">
      <w:pPr>
        <w:rPr>
          <w:rStyle w:val="nfasissutil"/>
        </w:rPr>
      </w:pPr>
    </w:p>
    <w:p w14:paraId="3F9296B1" w14:textId="2C106251" w:rsidR="00CA237B" w:rsidRPr="00924EE2" w:rsidRDefault="00CA237B" w:rsidP="00CA237B">
      <w:pPr>
        <w:pStyle w:val="Subttulo"/>
        <w:jc w:val="center"/>
        <w:rPr>
          <w:rStyle w:val="nfasis"/>
          <w:i w:val="0"/>
          <w:iCs w:val="0"/>
          <w:sz w:val="20"/>
          <w:szCs w:val="20"/>
        </w:rPr>
      </w:pPr>
      <w:r w:rsidRPr="00924EE2">
        <w:rPr>
          <w:rStyle w:val="nfasis"/>
          <w:sz w:val="20"/>
          <w:szCs w:val="20"/>
        </w:rPr>
        <w:t>Para cualquier información adicional</w:t>
      </w:r>
      <w:r w:rsidR="00924EE2" w:rsidRPr="00924EE2">
        <w:rPr>
          <w:rStyle w:val="nfasis"/>
          <w:sz w:val="20"/>
          <w:szCs w:val="20"/>
        </w:rPr>
        <w:t xml:space="preserve">, </w:t>
      </w:r>
      <w:r w:rsidRPr="00924EE2">
        <w:rPr>
          <w:rStyle w:val="nfasis"/>
          <w:sz w:val="20"/>
          <w:szCs w:val="20"/>
        </w:rPr>
        <w:t xml:space="preserve">comentario </w:t>
      </w:r>
      <w:r w:rsidR="00924EE2" w:rsidRPr="00924EE2">
        <w:rPr>
          <w:rStyle w:val="nfasis"/>
          <w:sz w:val="20"/>
          <w:szCs w:val="20"/>
        </w:rPr>
        <w:t xml:space="preserve">o sugerencias </w:t>
      </w:r>
      <w:r w:rsidRPr="00924EE2">
        <w:rPr>
          <w:i/>
          <w:iCs/>
          <w:sz w:val="20"/>
          <w:szCs w:val="20"/>
        </w:rPr>
        <w:t>contacta</w:t>
      </w:r>
      <w:r w:rsidR="00924EE2" w:rsidRPr="00924EE2">
        <w:rPr>
          <w:i/>
          <w:iCs/>
          <w:sz w:val="20"/>
          <w:szCs w:val="20"/>
        </w:rPr>
        <w:t>d</w:t>
      </w:r>
      <w:r w:rsidRPr="00924EE2">
        <w:rPr>
          <w:i/>
          <w:iCs/>
          <w:sz w:val="20"/>
          <w:szCs w:val="20"/>
        </w:rPr>
        <w:t xml:space="preserve"> por correo</w:t>
      </w:r>
    </w:p>
    <w:p w14:paraId="41BAFB21" w14:textId="0B987ACC" w:rsidR="002D5362" w:rsidRPr="00924EE2" w:rsidRDefault="00191087" w:rsidP="00924EE2">
      <w:pPr>
        <w:jc w:val="center"/>
        <w:rPr>
          <w:rStyle w:val="nfasissutil"/>
          <w:i w:val="0"/>
          <w:iCs w:val="0"/>
          <w:sz w:val="20"/>
          <w:szCs w:val="20"/>
        </w:rPr>
      </w:pPr>
      <w:hyperlink r:id="rId9" w:history="1">
        <w:r w:rsidR="002D5362" w:rsidRPr="00924EE2">
          <w:rPr>
            <w:rStyle w:val="Hipervnculo"/>
            <w:i/>
            <w:iCs/>
            <w:sz w:val="20"/>
            <w:szCs w:val="20"/>
          </w:rPr>
          <w:t>gerard.ggf@gmail.com</w:t>
        </w:r>
      </w:hyperlink>
    </w:p>
    <w:p w14:paraId="7C425EFA" w14:textId="4C9512B5" w:rsidR="002D5362" w:rsidRPr="00924EE2" w:rsidRDefault="00191087" w:rsidP="00CA237B">
      <w:pPr>
        <w:jc w:val="center"/>
        <w:rPr>
          <w:rStyle w:val="nfasissutil"/>
          <w:i w:val="0"/>
          <w:iCs w:val="0"/>
          <w:sz w:val="20"/>
          <w:szCs w:val="20"/>
        </w:rPr>
      </w:pPr>
      <w:hyperlink r:id="rId10" w:history="1">
        <w:r w:rsidR="002D5362" w:rsidRPr="00924EE2">
          <w:rPr>
            <w:rStyle w:val="Hipervnculo"/>
            <w:i/>
            <w:iCs/>
            <w:sz w:val="20"/>
            <w:szCs w:val="20"/>
          </w:rPr>
          <w:t>https://www.linkedin.com/in/gerardgutierrez/</w:t>
        </w:r>
      </w:hyperlink>
    </w:p>
    <w:sectPr w:rsidR="002D5362" w:rsidRPr="00924E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676"/>
    <w:rsid w:val="00033141"/>
    <w:rsid w:val="00191087"/>
    <w:rsid w:val="001A124D"/>
    <w:rsid w:val="002811F5"/>
    <w:rsid w:val="002833FF"/>
    <w:rsid w:val="002D5362"/>
    <w:rsid w:val="0060547C"/>
    <w:rsid w:val="006242D7"/>
    <w:rsid w:val="006936EE"/>
    <w:rsid w:val="006A25E6"/>
    <w:rsid w:val="008169AD"/>
    <w:rsid w:val="00832009"/>
    <w:rsid w:val="00924EE2"/>
    <w:rsid w:val="00A56CC9"/>
    <w:rsid w:val="00B10BB5"/>
    <w:rsid w:val="00B1626D"/>
    <w:rsid w:val="00C071CB"/>
    <w:rsid w:val="00CA237B"/>
    <w:rsid w:val="00F81FF9"/>
    <w:rsid w:val="00FA1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1B457D"/>
  <w15:chartTrackingRefBased/>
  <w15:docId w15:val="{9258E68D-DEE6-4839-B546-7504577BC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6C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56C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811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6C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56C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A56C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56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56CC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A56CC9"/>
    <w:rPr>
      <w:rFonts w:eastAsiaTheme="minorEastAsia"/>
      <w:color w:val="5A5A5A" w:themeColor="text1" w:themeTint="A5"/>
      <w:spacing w:val="15"/>
    </w:rPr>
  </w:style>
  <w:style w:type="character" w:styleId="Hipervnculo">
    <w:name w:val="Hyperlink"/>
    <w:basedOn w:val="Fuentedeprrafopredeter"/>
    <w:uiPriority w:val="99"/>
    <w:unhideWhenUsed/>
    <w:rsid w:val="00A56CC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6CC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56CC9"/>
    <w:rPr>
      <w:color w:val="954F72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2811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CA237B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CA23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www.linkedin.com/in/gerardgutierrez/" TargetMode="External"/><Relationship Id="rId4" Type="http://schemas.openxmlformats.org/officeDocument/2006/relationships/hyperlink" Target="https://www.moonboard.com/" TargetMode="External"/><Relationship Id="rId9" Type="http://schemas.openxmlformats.org/officeDocument/2006/relationships/hyperlink" Target="mailto:gerard.ggf@gmail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3</Pages>
  <Words>818</Words>
  <Characters>4500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 Gutiérrez</dc:creator>
  <cp:keywords/>
  <dc:description/>
  <cp:lastModifiedBy>Gerard Gutiérrez</cp:lastModifiedBy>
  <cp:revision>11</cp:revision>
  <cp:lastPrinted>2021-08-18T22:43:00Z</cp:lastPrinted>
  <dcterms:created xsi:type="dcterms:W3CDTF">2021-08-18T20:24:00Z</dcterms:created>
  <dcterms:modified xsi:type="dcterms:W3CDTF">2021-08-18T22:45:00Z</dcterms:modified>
</cp:coreProperties>
</file>